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84" w:rsidRPr="00FA6484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Отчет о деятельности аудиторской организации</w:t>
      </w:r>
    </w:p>
    <w:p w:rsidR="00FA6484" w:rsidRPr="00FA6484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ООО Аудиторско-консалтинговая фирма</w:t>
      </w: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«</w:t>
      </w: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Пост-Консультант»</w:t>
      </w:r>
    </w:p>
    <w:p w:rsidR="00FA6484" w:rsidRPr="00FA6484" w:rsidRDefault="00FA6484" w:rsidP="00E54C55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за </w:t>
      </w:r>
      <w:r w:rsidR="00A6441F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2015</w:t>
      </w: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год</w:t>
      </w:r>
    </w:p>
    <w:p w:rsidR="00F83A21" w:rsidRPr="00E54C55" w:rsidRDefault="00FA6484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4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FA64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="00F83A21" w:rsidRPr="00E54C55">
        <w:rPr>
          <w:rFonts w:ascii="Times New Roman" w:hAnsi="Times New Roman" w:cs="Times New Roman"/>
          <w:b/>
          <w:sz w:val="24"/>
          <w:szCs w:val="24"/>
        </w:rPr>
        <w:t>1. Сведения об организационно-правовой форме ООО «Пост-Консультант»» и распределению долей ее уставного (складочного) капитала между собственниками:</w:t>
      </w: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Полное наименование аудиторской организации: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Аудиторско-консалтинговая фирма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Пост-Консультант»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Краткое наименование: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Пост-Консультант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Организационно-правовая форма: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ФИО директора</w:t>
      </w:r>
      <w:r w:rsidR="00E54C55"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Левина Светлана Анатольевна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Членство в СРО: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саморегулируемой организации аудиторов Некоммерческое партнерство «Аудитор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Ассоциация Содружество» с 30 декабря 2009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членстве № 1540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регистрационный номер в Реестре аудиторов и аудиторских организаций: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10306002598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Участники: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участником является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Левина Светлана Анатольевна  – доля участия 100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499" w:rsidRDefault="00107499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54C55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Аттестованные аудиторы: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F83A21" w:rsidRPr="00FA6484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Левина Светлана Анатольевна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F83A21" w:rsidRPr="00FA6484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Тигоева</w:t>
      </w:r>
      <w:proofErr w:type="spell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Лорета</w:t>
      </w:r>
      <w:proofErr w:type="spell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Ионовна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F83A21" w:rsidRPr="00E54C55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Танько</w:t>
      </w:r>
      <w:proofErr w:type="spell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Владимировна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Описание системы корпоративного управления аудиторской организации (структура и основные функции органов управления) 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органом управления аудиторской организации является общее собрание участников. К исключительной компетенции общего собрания участников относятся: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устава общества, в том числе изменение размера уставного капитала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и досрочное прекращение полномочий ревизионной комиссии (ревизора)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годовых отчетов и годовых бухгалтерских балансов;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распределении чистой прибыли общества между участниками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(принятие) документов, регулирующих внутреннюю деятельность общества (внутренних документов общества);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размещении обществом облигаций и иных эмиссионных ценных бумаг;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аудиторской проверки, утверждение аудитора и определение размера оплаты его услуг;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реорганизации или ликвидации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ликвидационной комиссии и утверждение ликвидационных балансов;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филиалов и представительств;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денежная оценка </w:t>
      </w:r>
      <w:proofErr w:type="spellStart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неденежных</w:t>
      </w:r>
      <w:proofErr w:type="spellEnd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вкладов в уставный капитал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итогов внесения дополнительных вкладов участниками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совершение сделок, в которых имеется заинтересованность;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совершение крупных сделок;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 доли в уставном капитале другому участнику общества или третьему лицу, а также распределение долей, принадлежащих обществу;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иных вопросов, предусмотренных законодательством РФ.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C55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текущей деятельностью аудиторской организации осуществляется единоличным исполнительным органом –директором.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иректор:</w:t>
      </w:r>
    </w:p>
    <w:p w:rsidR="00F83A21" w:rsidRPr="00FA6484" w:rsidRDefault="00F83A21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доверенности действует от имени 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бщества, в том числе представляет его интересы и совершает сделки;</w:t>
      </w:r>
    </w:p>
    <w:p w:rsidR="00F83A21" w:rsidRPr="00FA6484" w:rsidRDefault="00F83A21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 доверенности на пр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 представительства от имени О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бщества, в том числе доверенности с правом передоверия;</w:t>
      </w:r>
    </w:p>
    <w:p w:rsidR="00F83A21" w:rsidRPr="00FA6484" w:rsidRDefault="00F83A21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F83A21" w:rsidRPr="00E54C55" w:rsidRDefault="00F83A21" w:rsidP="00E54C55">
      <w:pPr>
        <w:pStyle w:val="a3"/>
        <w:numPr>
          <w:ilvl w:val="0"/>
          <w:numId w:val="3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</w:r>
    </w:p>
    <w:p w:rsidR="00E54C55" w:rsidRDefault="00E54C55" w:rsidP="00E54C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F83A21" w:rsidP="00107499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федеральным и международным стандартам аудиторской деятельности. Осуществление внутреннего контроля качества в аудиторской организации регламентировано «Правилами внутреннего контроля качества работа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Внутрифирменными стандартами «Внутренний контроль качества аудита в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«Контроль качества услуг в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3A21" w:rsidRPr="00E54C55" w:rsidRDefault="00F83A21" w:rsidP="00E54C5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Аудиторская организация проводит регулярный мониторинг системы к</w:t>
      </w:r>
      <w:r w:rsidR="00A6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онтроля качества. По итогам 2015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все процедуры внутрифирменного контроля качества выполнялись, данные мониторинга позволяют сделать вывод о том, что данная система функционирует эффективно.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а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вгусте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2012 года была проведена внешняя проверка качества 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ООО «Пост-Консультант» СРО НП «Аудиторская Ассоциация Содружество» (Свидетельство качества аудиторской деятельности № 0388/2-260 от 21.08.2012 г.)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  прошедшем календарном году был проведен обязательный аудит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07499" w:rsidRPr="00E54C55" w:rsidRDefault="00107499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Default="00A6441F" w:rsidP="004F5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2015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«Пост-Консультант»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про</w:t>
      </w:r>
      <w:r w:rsidR="0010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 обязательный аудит 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A45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ОАО </w:t>
      </w:r>
      <w:proofErr w:type="spell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Племсовхоз</w:t>
      </w:r>
      <w:proofErr w:type="spell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«Мегрега»</w:t>
      </w:r>
    </w:p>
    <w:p w:rsidR="00F83A21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</w:t>
      </w:r>
      <w:r w:rsidR="004F5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 «Белые ключи»</w:t>
      </w:r>
    </w:p>
    <w:p w:rsidR="004F58CF" w:rsidRDefault="004F58CF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НПК «Карбон-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Шунгит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F58CF" w:rsidRPr="00FA6484" w:rsidRDefault="004F58CF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Суоярвский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хлебозавод»</w:t>
      </w:r>
    </w:p>
    <w:p w:rsid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E54C55" w:rsidRDefault="00E54C55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исполнительного органа аудиторской организации о мерах, принимаемых аудиторской организацией для обеспечения своей независимости</w:t>
      </w:r>
    </w:p>
    <w:p w:rsidR="00FE5906" w:rsidRPr="00FE5906" w:rsidRDefault="00FE5906" w:rsidP="00107499">
      <w:pPr>
        <w:pStyle w:val="Default"/>
        <w:jc w:val="both"/>
        <w:rPr>
          <w:b/>
        </w:rPr>
      </w:pPr>
      <w:r w:rsidRPr="00FE5906">
        <w:rPr>
          <w:b/>
          <w:bCs/>
          <w:iCs/>
        </w:rPr>
        <w:t xml:space="preserve">включая подтверждение факта проведения внутренней проверки соблюдения независимости. </w:t>
      </w:r>
    </w:p>
    <w:p w:rsidR="00FE5906" w:rsidRPr="00A45612" w:rsidRDefault="00FE5906" w:rsidP="00107499">
      <w:pPr>
        <w:pStyle w:val="Default"/>
        <w:jc w:val="both"/>
      </w:pPr>
      <w:r w:rsidRPr="00A45612">
        <w:t xml:space="preserve">ООО «Пост-Консультант» и все специалисты ООО «Пост-консультант» должны быть независимы от </w:t>
      </w:r>
      <w:proofErr w:type="spellStart"/>
      <w:r w:rsidRPr="00A45612">
        <w:t>аудируемого</w:t>
      </w:r>
      <w:proofErr w:type="spellEnd"/>
      <w:r w:rsidRPr="00A45612">
        <w:t xml:space="preserve"> лица и третьих лиц. Независимость специалиста ООО «Пост-консультант» рассматривается как по формальным, так и по фактичес</w:t>
      </w:r>
      <w:r w:rsidR="00D506FC" w:rsidRPr="00A45612">
        <w:t>ким обстоятельствам. ООО «Пост-К</w:t>
      </w:r>
      <w:r w:rsidRPr="00A45612">
        <w:t xml:space="preserve">онсультант»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D60673" w:rsidRPr="00A45612" w:rsidRDefault="00D60673" w:rsidP="00D60673">
      <w:pPr>
        <w:pStyle w:val="Default"/>
        <w:jc w:val="both"/>
      </w:pPr>
    </w:p>
    <w:p w:rsidR="00FE5906" w:rsidRPr="00A45612" w:rsidRDefault="00107499" w:rsidP="00D60673">
      <w:pPr>
        <w:pStyle w:val="Default"/>
        <w:jc w:val="both"/>
      </w:pPr>
      <w:r w:rsidRPr="00A45612">
        <w:t>В ООО «Пост-К</w:t>
      </w:r>
      <w:r w:rsidR="00FE5906" w:rsidRPr="00A45612">
        <w:t xml:space="preserve">онсультант» применяются следующие, существующие в структуре управления и заложенные в ее процедурах контроля, меры предосторожности: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1"/>
        <w:ind w:left="284" w:hanging="284"/>
        <w:jc w:val="both"/>
      </w:pPr>
      <w:r w:rsidRPr="00A45612">
        <w:t xml:space="preserve">правила и процедуры, направленные на контроль и мониторинг качества работ, выполняемых в ходе проверки;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ind w:left="284" w:hanging="284"/>
        <w:jc w:val="both"/>
      </w:pPr>
      <w:r w:rsidRPr="00A45612">
        <w:t xml:space="preserve">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внутренние правила и процедуры контроля за соблюдением независимости ООО «Пост-Консультант»;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</w:pPr>
      <w:r w:rsidRPr="00A45612">
        <w:t>правила и процедуры, позволяющие выявлять заинтересованность или характер отношений ме</w:t>
      </w:r>
      <w:r w:rsidR="00107499" w:rsidRPr="00A45612">
        <w:t>жду специалистом или ООО «Пост-К</w:t>
      </w:r>
      <w:r w:rsidRPr="00A45612">
        <w:t xml:space="preserve">онсультант», с одной стороны, и </w:t>
      </w:r>
      <w:proofErr w:type="spellStart"/>
      <w:r w:rsidRPr="00A45612">
        <w:t>аудируемым</w:t>
      </w:r>
      <w:proofErr w:type="spellEnd"/>
      <w:r w:rsidRPr="00A45612">
        <w:t xml:space="preserve"> лицом, с другой стороны;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</w:pPr>
      <w:r w:rsidRPr="00A45612">
        <w:t>своевременное доведение информации о правилах и процедурах ООО «Пост-Консультант» и о любых изменениях к ним до сведения всех специалистов ООО «</w:t>
      </w:r>
      <w:r w:rsidR="00D60673" w:rsidRPr="00A45612">
        <w:t>Пост-Консультант</w:t>
      </w:r>
      <w:r w:rsidRPr="00A45612">
        <w:t xml:space="preserve">» и организация их обучения;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ind w:left="284" w:hanging="284"/>
        <w:jc w:val="both"/>
      </w:pPr>
      <w:r w:rsidRPr="00A45612">
        <w:t xml:space="preserve">выведение из проверки специалистов, финансовая заинтересованность которых в </w:t>
      </w:r>
      <w:proofErr w:type="spellStart"/>
      <w:r w:rsidRPr="00A45612">
        <w:t>аудируемом</w:t>
      </w:r>
      <w:proofErr w:type="spellEnd"/>
      <w:r w:rsidRPr="00A45612">
        <w:t xml:space="preserve"> лице или отношения которых с </w:t>
      </w:r>
      <w:proofErr w:type="spellStart"/>
      <w:r w:rsidRPr="00A45612">
        <w:t>аудируемым</w:t>
      </w:r>
      <w:proofErr w:type="spellEnd"/>
      <w:r w:rsidRPr="00A45612">
        <w:t xml:space="preserve"> лицом могут создать угрозу независимости ООО «Пост-Консультант». </w:t>
      </w:r>
    </w:p>
    <w:p w:rsidR="00FE5906" w:rsidRDefault="00FE5906" w:rsidP="00D60673">
      <w:pPr>
        <w:pStyle w:val="Default"/>
        <w:jc w:val="both"/>
        <w:rPr>
          <w:sz w:val="23"/>
          <w:szCs w:val="23"/>
        </w:rPr>
      </w:pPr>
    </w:p>
    <w:p w:rsidR="00E54C55" w:rsidRPr="00D60673" w:rsidRDefault="00FE5906" w:rsidP="00D6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0673">
        <w:rPr>
          <w:rFonts w:ascii="Times New Roman" w:hAnsi="Times New Roman" w:cs="Times New Roman"/>
          <w:sz w:val="24"/>
          <w:szCs w:val="24"/>
        </w:rPr>
        <w:t>Директор ООО «Пост-Консультант» подтверждает, что ООО «Пост-консультант»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F83A21" w:rsidRP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аудиторы ежегодно проходят обучение по программам повышения квалификации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принятой в аудиторской организации системе вознаграждения руководителей аудиторских групп:</w:t>
      </w:r>
    </w:p>
    <w:p w:rsidR="00E54C55" w:rsidRDefault="00E54C55" w:rsidP="00E54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C55">
        <w:rPr>
          <w:rFonts w:ascii="Times New Roman" w:hAnsi="Times New Roman" w:cs="Times New Roman"/>
          <w:sz w:val="24"/>
          <w:szCs w:val="24"/>
        </w:rPr>
        <w:t>Руководители проверок являются работниками ООО «</w:t>
      </w:r>
      <w:r w:rsidR="00FE5906">
        <w:rPr>
          <w:rFonts w:ascii="Times New Roman" w:hAnsi="Times New Roman" w:cs="Times New Roman"/>
          <w:sz w:val="24"/>
          <w:szCs w:val="24"/>
        </w:rPr>
        <w:t>Пост-Консуль</w:t>
      </w:r>
      <w:r w:rsidR="00E54C55">
        <w:rPr>
          <w:rFonts w:ascii="Times New Roman" w:hAnsi="Times New Roman" w:cs="Times New Roman"/>
          <w:sz w:val="24"/>
          <w:szCs w:val="24"/>
        </w:rPr>
        <w:t>тант»</w:t>
      </w:r>
      <w:r w:rsidRPr="00E54C55">
        <w:rPr>
          <w:rFonts w:ascii="Times New Roman" w:hAnsi="Times New Roman" w:cs="Times New Roman"/>
          <w:sz w:val="24"/>
          <w:szCs w:val="24"/>
        </w:rPr>
        <w:t xml:space="preserve"> и система их вознаграждения регулируется соответствующим Положением об оплате труда. Вознаграждение руководителей проверок состоит из должностного оклада, </w:t>
      </w:r>
      <w:r w:rsidR="00FE5906">
        <w:rPr>
          <w:rFonts w:ascii="Times New Roman" w:hAnsi="Times New Roman" w:cs="Times New Roman"/>
          <w:sz w:val="24"/>
          <w:szCs w:val="24"/>
        </w:rPr>
        <w:t>сдельной оплаты труда</w:t>
      </w:r>
      <w:r w:rsidRPr="00E54C55">
        <w:rPr>
          <w:rFonts w:ascii="Times New Roman" w:hAnsi="Times New Roman" w:cs="Times New Roman"/>
          <w:sz w:val="24"/>
          <w:szCs w:val="24"/>
        </w:rPr>
        <w:t>, надбавок, компенсаций и доплат. Предложения по окончательной сумме вознаграждения руководителей проверок предоставляются на утверждение Директору по аудиту после оценки работы каждого руководителя проверок за соответствующий период. При оценке учитывается следующее: качество работы руководителя проверки и обслуживания клиентов; достижение запланированных показателей доходности; лидерские качества и приверженность ценностям Компании.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принимаемых аудиторской организацией мер по обеспечению ротации старшего персонала в составе аудиторской группы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83A21" w:rsidRPr="00FE5906" w:rsidRDefault="00F83A21" w:rsidP="00FE59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5906" w:rsidRPr="00FE5906" w:rsidRDefault="00FE5906" w:rsidP="00FE5906">
      <w:pPr>
        <w:pStyle w:val="Default"/>
        <w:jc w:val="both"/>
      </w:pPr>
      <w:r w:rsidRPr="00FE5906">
        <w:t xml:space="preserve"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 пользующихся аудиторскими услугами. Политика ротации руководителей проверок по аудиту ООО «Пост-Консультант», соответствует требованиям законодательства, регулирующего аудиторскую деятельность. </w:t>
      </w:r>
    </w:p>
    <w:p w:rsidR="00E54C55" w:rsidRPr="00FE5906" w:rsidRDefault="00FE5906" w:rsidP="00FE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5906">
        <w:rPr>
          <w:rFonts w:ascii="Times New Roman" w:hAnsi="Times New Roman" w:cs="Times New Roman"/>
          <w:sz w:val="24"/>
          <w:szCs w:val="24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:rsidR="00F83A21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ведения о выручке аудиторской организации за 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прошлый отчетный год</w:t>
      </w:r>
      <w:r w:rsidR="000E5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том числе о суммах, полученных от:</w:t>
      </w:r>
    </w:p>
    <w:p w:rsidR="000E516C" w:rsidRPr="00E54C55" w:rsidRDefault="000E516C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4F58CF" w:rsidTr="007956BC">
        <w:tc>
          <w:tcPr>
            <w:tcW w:w="7083" w:type="dxa"/>
          </w:tcPr>
          <w:p w:rsidR="004F58CF" w:rsidRPr="000E516C" w:rsidRDefault="004F58CF" w:rsidP="007956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Всего выручка за 2015</w:t>
            </w:r>
            <w:r w:rsidRPr="000E516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, в том числе:</w:t>
            </w:r>
          </w:p>
        </w:tc>
        <w:tc>
          <w:tcPr>
            <w:tcW w:w="2262" w:type="dxa"/>
          </w:tcPr>
          <w:p w:rsidR="004F58CF" w:rsidRDefault="004F58CF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5372</w:t>
            </w:r>
          </w:p>
        </w:tc>
      </w:tr>
      <w:tr w:rsidR="004F58CF" w:rsidTr="007956BC">
        <w:tc>
          <w:tcPr>
            <w:tcW w:w="7083" w:type="dxa"/>
          </w:tcPr>
          <w:p w:rsidR="004F58CF" w:rsidRPr="000E516C" w:rsidRDefault="004F58CF" w:rsidP="00795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  <w:r w:rsidRPr="000E516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обязательного аудита бухгалтерской (финансовой) отчетности, в том числе консолидированной:</w:t>
            </w:r>
          </w:p>
        </w:tc>
        <w:tc>
          <w:tcPr>
            <w:tcW w:w="2262" w:type="dxa"/>
          </w:tcPr>
          <w:p w:rsidR="004F58CF" w:rsidRDefault="004F58CF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2562</w:t>
            </w:r>
          </w:p>
        </w:tc>
      </w:tr>
      <w:tr w:rsidR="004F58CF" w:rsidTr="007956BC">
        <w:tc>
          <w:tcPr>
            <w:tcW w:w="7083" w:type="dxa"/>
          </w:tcPr>
          <w:p w:rsidR="004F58CF" w:rsidRDefault="004F58CF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контролем.</w:t>
            </w:r>
          </w:p>
        </w:tc>
        <w:tc>
          <w:tcPr>
            <w:tcW w:w="2262" w:type="dxa"/>
          </w:tcPr>
          <w:p w:rsidR="004F58CF" w:rsidRDefault="004F58CF" w:rsidP="004F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4F58CF" w:rsidTr="007956BC">
        <w:tc>
          <w:tcPr>
            <w:tcW w:w="7083" w:type="dxa"/>
          </w:tcPr>
          <w:p w:rsidR="004F58CF" w:rsidRDefault="004F58CF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прочих организаций</w:t>
            </w:r>
          </w:p>
        </w:tc>
        <w:tc>
          <w:tcPr>
            <w:tcW w:w="2262" w:type="dxa"/>
          </w:tcPr>
          <w:p w:rsidR="004F58CF" w:rsidRDefault="004F58CF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2222</w:t>
            </w:r>
          </w:p>
        </w:tc>
      </w:tr>
      <w:tr w:rsidR="004F58CF" w:rsidTr="007956BC">
        <w:tc>
          <w:tcPr>
            <w:tcW w:w="7083" w:type="dxa"/>
          </w:tcPr>
          <w:p w:rsidR="004F58CF" w:rsidRPr="000E516C" w:rsidRDefault="004F58CF" w:rsidP="007956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б) П</w:t>
            </w:r>
            <w:r w:rsidRPr="00FE59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</w:t>
            </w:r>
            <w:r w:rsidRPr="000E516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деятельностью услуг:</w:t>
            </w:r>
          </w:p>
        </w:tc>
        <w:tc>
          <w:tcPr>
            <w:tcW w:w="2262" w:type="dxa"/>
          </w:tcPr>
          <w:p w:rsidR="004F58CF" w:rsidRDefault="004F58CF" w:rsidP="004F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</w:t>
            </w:r>
          </w:p>
        </w:tc>
      </w:tr>
      <w:tr w:rsidR="004F58CF" w:rsidTr="007956BC">
        <w:tc>
          <w:tcPr>
            <w:tcW w:w="7083" w:type="dxa"/>
          </w:tcPr>
          <w:p w:rsidR="004F58CF" w:rsidRPr="00FE5906" w:rsidRDefault="004F58CF" w:rsidP="007956B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аудируемым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лицам</w:t>
            </w:r>
          </w:p>
        </w:tc>
        <w:tc>
          <w:tcPr>
            <w:tcW w:w="2262" w:type="dxa"/>
          </w:tcPr>
          <w:p w:rsidR="004F58CF" w:rsidRDefault="005A31AD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58CF" w:rsidTr="007956BC">
        <w:tc>
          <w:tcPr>
            <w:tcW w:w="7083" w:type="dxa"/>
          </w:tcPr>
          <w:p w:rsidR="004F58CF" w:rsidRPr="00FE5906" w:rsidRDefault="004F58CF" w:rsidP="00A456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прочим ор</w:t>
            </w:r>
            <w:r w:rsidR="00A456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анизация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</w:t>
            </w:r>
          </w:p>
        </w:tc>
        <w:tc>
          <w:tcPr>
            <w:tcW w:w="2262" w:type="dxa"/>
          </w:tcPr>
          <w:p w:rsidR="004F58CF" w:rsidRDefault="005A31AD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</w:t>
            </w:r>
          </w:p>
        </w:tc>
      </w:tr>
    </w:tbl>
    <w:tbl>
      <w:tblPr>
        <w:tblW w:w="1048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250"/>
        <w:gridCol w:w="1247"/>
        <w:gridCol w:w="500"/>
        <w:gridCol w:w="997"/>
        <w:gridCol w:w="750"/>
        <w:gridCol w:w="747"/>
        <w:gridCol w:w="1000"/>
        <w:gridCol w:w="497"/>
        <w:gridCol w:w="1250"/>
        <w:gridCol w:w="247"/>
        <w:gridCol w:w="1500"/>
      </w:tblGrid>
      <w:tr w:rsidR="00FE5906" w:rsidRPr="00FE5906" w:rsidTr="00A45612">
        <w:trPr>
          <w:trHeight w:val="2455"/>
        </w:trPr>
        <w:tc>
          <w:tcPr>
            <w:tcW w:w="174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4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4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4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4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4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E5906" w:rsidRPr="00FE5906" w:rsidTr="00A45612">
        <w:trPr>
          <w:trHeight w:val="387"/>
        </w:trPr>
        <w:tc>
          <w:tcPr>
            <w:tcW w:w="1497" w:type="dxa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59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59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0" w:type="dxa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E5906" w:rsidRPr="00E54C55" w:rsidRDefault="00FE5906">
      <w:pPr>
        <w:rPr>
          <w:rFonts w:ascii="Times New Roman" w:hAnsi="Times New Roman" w:cs="Times New Roman"/>
          <w:sz w:val="24"/>
          <w:szCs w:val="24"/>
        </w:rPr>
      </w:pPr>
    </w:p>
    <w:sectPr w:rsidR="00FE5906" w:rsidRPr="00E5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231B"/>
    <w:multiLevelType w:val="multilevel"/>
    <w:tmpl w:val="F8C8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77060"/>
    <w:multiLevelType w:val="hybridMultilevel"/>
    <w:tmpl w:val="A604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9E8"/>
    <w:multiLevelType w:val="multilevel"/>
    <w:tmpl w:val="CA74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435CF"/>
    <w:multiLevelType w:val="multilevel"/>
    <w:tmpl w:val="22E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E"/>
    <w:rsid w:val="000E516C"/>
    <w:rsid w:val="00107499"/>
    <w:rsid w:val="0017692E"/>
    <w:rsid w:val="001B4210"/>
    <w:rsid w:val="002518B7"/>
    <w:rsid w:val="003C5C5B"/>
    <w:rsid w:val="004F58CF"/>
    <w:rsid w:val="005A31AD"/>
    <w:rsid w:val="00912602"/>
    <w:rsid w:val="00A45612"/>
    <w:rsid w:val="00A6441F"/>
    <w:rsid w:val="00BC38DE"/>
    <w:rsid w:val="00BE73A4"/>
    <w:rsid w:val="00CC4269"/>
    <w:rsid w:val="00D506FC"/>
    <w:rsid w:val="00D56BF3"/>
    <w:rsid w:val="00D60673"/>
    <w:rsid w:val="00E54C55"/>
    <w:rsid w:val="00EF5C78"/>
    <w:rsid w:val="00F83A21"/>
    <w:rsid w:val="00FA6484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B099-3950-4F03-AC74-2924B1D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02"/>
    <w:pPr>
      <w:ind w:left="720"/>
      <w:contextualSpacing/>
    </w:pPr>
  </w:style>
  <w:style w:type="paragraph" w:customStyle="1" w:styleId="Default">
    <w:name w:val="Default"/>
    <w:rsid w:val="00FE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E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Иванова Юлия Юрьевна</cp:lastModifiedBy>
  <cp:revision>11</cp:revision>
  <dcterms:created xsi:type="dcterms:W3CDTF">2016-04-29T10:20:00Z</dcterms:created>
  <dcterms:modified xsi:type="dcterms:W3CDTF">2016-05-05T07:08:00Z</dcterms:modified>
</cp:coreProperties>
</file>